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rPr>
          <w:rFonts w:ascii="Arial" w:cs="Arial" w:eastAsia="Arial" w:hAnsi="Arial"/>
          <w:color w:val="000000"/>
        </w:rPr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61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45"/>
        <w:gridCol w:w="3196"/>
        <w:gridCol w:w="3078"/>
        <w:tblGridChange w:id="0">
          <w:tblGrid>
            <w:gridCol w:w="3345"/>
            <w:gridCol w:w="3196"/>
            <w:gridCol w:w="3078"/>
          </w:tblGrid>
        </w:tblGridChange>
      </w:tblGrid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47626</wp:posOffset>
                  </wp:positionH>
                  <wp:positionV relativeFrom="paragraph">
                    <wp:posOffset>61913</wp:posOffset>
                  </wp:positionV>
                  <wp:extent cx="1398905" cy="424815"/>
                  <wp:effectExtent b="0" l="0" r="0" t="0"/>
                  <wp:wrapNone/>
                  <wp:docPr id="19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4248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1638300</wp:posOffset>
                  </wp:positionH>
                  <wp:positionV relativeFrom="paragraph">
                    <wp:posOffset>104775</wp:posOffset>
                  </wp:positionV>
                  <wp:extent cx="1141730" cy="427990"/>
                  <wp:effectExtent b="0" l="0" r="0" t="0"/>
                  <wp:wrapNone/>
                  <wp:docPr id="2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4279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847725</wp:posOffset>
                  </wp:positionH>
                  <wp:positionV relativeFrom="paragraph">
                    <wp:posOffset>333375</wp:posOffset>
                  </wp:positionV>
                  <wp:extent cx="1910715" cy="272959"/>
                  <wp:effectExtent b="0" l="0" r="0" t="0"/>
                  <wp:wrapNone/>
                  <wp:docPr id="1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715" cy="2729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157163</wp:posOffset>
                  </wp:positionV>
                  <wp:extent cx="1505585" cy="550545"/>
                  <wp:effectExtent b="0" l="0" r="0" t="0"/>
                  <wp:wrapNone/>
                  <wp:docPr id="2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585" cy="5505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18" w:hanging="2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RICERCA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VINO SFUSO MERCATO CANADESE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15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SCHEDA DI ADESIONE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Alle Camere di Commercio di  competenza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□   Catanzaro </w:t>
        <w:tab/>
        <w:tab/>
        <w:tab/>
        <w:t xml:space="preserve">ufficiopromozione@cz.legalmail.camcom.it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□   Crotone </w:t>
        <w:tab/>
        <w:tab/>
        <w:tab/>
        <w:t xml:space="preserve">protocollo@kr.legalmail.camcom.it 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□   Vibo Valentia </w:t>
        <w:tab/>
        <w:tab/>
        <w:t xml:space="preserve">cciaa@vv.</w:t>
      </w:r>
      <w:r w:rsidDel="00000000" w:rsidR="00000000" w:rsidRPr="00000000">
        <w:rPr>
          <w:rtl w:val="0"/>
        </w:rPr>
        <w:t xml:space="preserve">legalmail</w:t>
      </w:r>
      <w:r w:rsidDel="00000000" w:rsidR="00000000" w:rsidRPr="00000000">
        <w:rPr>
          <w:color w:val="000000"/>
          <w:rtl w:val="0"/>
        </w:rPr>
        <w:t xml:space="preserve">.camcom.it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Il/la sottoscritto/a (Nome e Cognome)  ……………………………………………………………………..……….. In qualità di Titolare/legale Rappresentante dell’impresa ………………….………………………………………………………. con sede legale in ………………………………………………………….. (prov) …………… Via ………………………………………………………………………………. CF/P.IVA dell’impresa ………………………………………………………………………………....  Tel. (anche mobile): ………………………………… indirizzo email aziendale:  …………………………………………………………………………………………. Indirizzo PEC: ………………………………………………………………………..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consapevole che le dichiarazioni mendaci, le falsità negli atti e l'uso di falsi atti sono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puniti ai sensi del codice penale e delle leggi vigenti in materia </w:t>
      </w: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(art. 76 D.P.R. n. 445/2000) 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e che la falsa dichiarazione comporta la decadenza dai benefici del Bando (art. 75 D.P.R. n. 445/2000);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16"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MANIFESTA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16"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16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l’interesse alla ricerca in oggetto per la seguente tipologia di prodotto/servizio: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14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14" w:hanging="2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□  </w:t>
      </w:r>
      <w:r w:rsidDel="00000000" w:rsidR="00000000" w:rsidRPr="00000000">
        <w:rPr>
          <w:sz w:val="20"/>
          <w:szCs w:val="20"/>
          <w:rtl w:val="0"/>
        </w:rPr>
        <w:t xml:space="preserve">vino sfuso;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414" w:hanging="2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□  confezionamento presso il proprio stabilimento di vino sfuso.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416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right="416"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A TAL FINE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240" w:lineRule="auto"/>
        <w:ind w:left="0" w:right="416" w:hanging="2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55"/>
        </w:tabs>
        <w:spacing w:line="240" w:lineRule="auto"/>
        <w:ind w:left="0" w:right="178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essere in regola con il diritto annuale dovuto alla rispettiva Camera di Commercio di appartenenza;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55"/>
        </w:tabs>
        <w:spacing w:line="240" w:lineRule="auto"/>
        <w:ind w:left="0" w:right="178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essere in regola con il DURC;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55"/>
        </w:tabs>
        <w:spacing w:line="240" w:lineRule="auto"/>
        <w:ind w:left="0" w:right="178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che l’impresa non è sottoposta a procedure concorsuali (quali: fallimento, amministrazione controllata, amministrazione </w:t>
        <w:tab/>
        <w:tab/>
        <w:t xml:space="preserve">straordinaria, concordato preventivo, liquidazione coatta amministrativa), e che non si trovino in stato di cessazione o </w:t>
        <w:tab/>
        <w:tab/>
        <w:tab/>
        <w:t xml:space="preserve">sospensione dell’attività;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55"/>
        </w:tabs>
        <w:spacing w:before="1" w:line="240" w:lineRule="auto"/>
        <w:ind w:left="0" w:right="178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avere legali rappresentanti, amministratori (con o senza poteri di rappresentanza) e soci per i quali non sussistano cause </w:t>
        <w:tab/>
        <w:tab/>
        <w:t xml:space="preserve">di divieto, di decadenza, di sospensione previste dall’art. 67 del D.lgs. 6 settembre 2011, n.159 (Codice delle leggi antimafia </w:t>
        <w:tab/>
        <w:tab/>
        <w:t xml:space="preserve">e delle misure di prevenzione, nonché nuove disposizioni in materia di documentazione antimafia). I soggetti sottoposti alla </w:t>
        <w:tab/>
        <w:tab/>
        <w:t xml:space="preserve">verifica antimafia sono quelli indicati nell’art. 85 del D.lgs. 6 settembre 2011, n.159;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55"/>
        </w:tabs>
        <w:spacing w:before="1" w:line="240" w:lineRule="auto"/>
        <w:ind w:left="0" w:right="178" w:hanging="2"/>
        <w:jc w:val="both"/>
        <w:rPr>
          <w:color w:val="000000"/>
          <w:sz w:val="18"/>
          <w:szCs w:val="18"/>
        </w:rPr>
      </w:pPr>
      <w:r w:rsidDel="00000000" w:rsidR="00000000" w:rsidRPr="00000000">
        <w:rPr>
          <w:color w:val="000000"/>
          <w:sz w:val="18"/>
          <w:szCs w:val="18"/>
          <w:rtl w:val="0"/>
        </w:rPr>
        <w:t xml:space="preserve">di impegnarsi a profilarsi sul sito https://</w:t>
      </w:r>
      <w:hyperlink r:id="rId11">
        <w:r w:rsidDel="00000000" w:rsidR="00000000" w:rsidRPr="00000000">
          <w:rPr>
            <w:color w:val="000000"/>
            <w:sz w:val="18"/>
            <w:szCs w:val="18"/>
            <w:rtl w:val="0"/>
          </w:rPr>
          <w:t xml:space="preserve">www.sostegnoexport.it</w:t>
        </w:r>
      </w:hyperlink>
      <w:r w:rsidDel="00000000" w:rsidR="00000000" w:rsidRPr="00000000">
        <w:rPr>
          <w:color w:val="000000"/>
          <w:sz w:val="18"/>
          <w:szCs w:val="18"/>
          <w:rtl w:val="0"/>
        </w:rPr>
        <w:t xml:space="preserve"> se non già registrato e di compilare il questionario </w:t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Selfie 4.0;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55"/>
        </w:tabs>
        <w:spacing w:line="240" w:lineRule="auto"/>
        <w:ind w:left="0" w:right="179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di avere preso visione dell’informativa sul trattamento dei dati personali contenuta nella manifestazione d’interesse.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Data</w:t>
      </w:r>
      <w:r w:rsidDel="00000000" w:rsidR="00000000" w:rsidRPr="00000000">
        <w:rPr>
          <w:sz w:val="16"/>
          <w:szCs w:val="16"/>
          <w:u w:val="single"/>
          <w:rtl w:val="0"/>
        </w:rPr>
        <w:tab/>
        <w:t xml:space="preserve">___________</w:t>
      </w: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b w:val="1"/>
          <w:sz w:val="16"/>
          <w:szCs w:val="16"/>
          <w:rtl w:val="0"/>
        </w:rPr>
        <w:tab/>
        <w:tab/>
        <w:tab/>
        <w:tab/>
        <w:tab/>
      </w:r>
      <w:r w:rsidDel="00000000" w:rsidR="00000000" w:rsidRPr="00000000">
        <w:rPr>
          <w:sz w:val="16"/>
          <w:szCs w:val="16"/>
          <w:rtl w:val="0"/>
        </w:rPr>
        <w:t xml:space="preserve">      Firma del Titolare/Legale Rappresentante</w:t>
      </w:r>
    </w:p>
    <w:p w:rsidR="00000000" w:rsidDel="00000000" w:rsidP="00000000" w:rsidRDefault="00000000" w:rsidRPr="00000000" w14:paraId="00000029">
      <w:pPr>
        <w:ind w:left="0" w:hanging="2"/>
        <w:jc w:val="both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ab/>
        <w:t xml:space="preserve">           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" w:lineRule="auto"/>
        <w:ind w:left="-2" w:firstLine="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14"/>
          <w:szCs w:val="14"/>
          <w:rtl w:val="0"/>
        </w:rPr>
        <w:t xml:space="preserve">                                                                                                                (firma digitale o firma autografa accompagnata da copia documento di riconoscimento)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CONSENSO PER L’INOLTRO DI COMUNICAZIONI INFORMATIVE / PROMOZIONALI DA PARTE DELLA CAMERA DI COMMERCIO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Io sottoscritto ………………………………………………………, in qualità di soggetto Interessato,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letta e compresa l’informativa privacy , contenuta nella manifestazione d’interesse e specificamente le finalità ivi esposte e spiegate; • informato della possibilità di revocare in qualsiasi momento il consenso eventualmente prestato, senza che ciò pregiudichi la liceità del trattamento basata sul consenso prestato prima della revoca;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consapevole che il diniego del consenso non consentirà di partecipare all’iniziativa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□ ACCONSENTO                                                □ NON ACCONSENTO     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 trattamento dei dati personali da me conferiti per l’inoltro di comunicazioni informative e promozionali del Titolare in ordine alle attività, ai servizi, agli eventi e alle iniziative a vario titolo promossi/e dalla CCIAA e da altri Enti del Sistema camerale e per la trasmissione dei dati di cui alla scheda alla Camera di Commercio italiana per la Lituania. </w:t>
      </w:r>
    </w:p>
    <w:p w:rsidR="00000000" w:rsidDel="00000000" w:rsidP="00000000" w:rsidRDefault="00000000" w:rsidRPr="00000000" w14:paraId="00000033">
      <w:pPr>
        <w:ind w:left="0" w:hanging="2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hanging="2"/>
        <w:jc w:val="both"/>
        <w:rPr>
          <w:sz w:val="16"/>
          <w:szCs w:val="16"/>
        </w:rPr>
      </w:pPr>
      <w:bookmarkStart w:colFirst="0" w:colLast="0" w:name="_heading=h.gjdgxs" w:id="1"/>
      <w:bookmarkEnd w:id="1"/>
      <w:r w:rsidDel="00000000" w:rsidR="00000000" w:rsidRPr="00000000">
        <w:rPr>
          <w:sz w:val="16"/>
          <w:szCs w:val="16"/>
          <w:rtl w:val="0"/>
        </w:rPr>
        <w:t xml:space="preserve">Data</w:t>
      </w:r>
      <w:r w:rsidDel="00000000" w:rsidR="00000000" w:rsidRPr="00000000">
        <w:rPr>
          <w:sz w:val="16"/>
          <w:szCs w:val="16"/>
          <w:u w:val="single"/>
          <w:rtl w:val="0"/>
        </w:rPr>
        <w:tab/>
        <w:t xml:space="preserve">___________</w:t>
      </w:r>
      <w:r w:rsidDel="00000000" w:rsidR="00000000" w:rsidRPr="00000000">
        <w:rPr>
          <w:sz w:val="16"/>
          <w:szCs w:val="16"/>
          <w:rtl w:val="0"/>
        </w:rPr>
        <w:t xml:space="preserve">  </w:t>
      </w:r>
      <w:r w:rsidDel="00000000" w:rsidR="00000000" w:rsidRPr="00000000">
        <w:rPr>
          <w:b w:val="1"/>
          <w:sz w:val="16"/>
          <w:szCs w:val="16"/>
          <w:rtl w:val="0"/>
        </w:rPr>
        <w:tab/>
        <w:tab/>
        <w:tab/>
        <w:tab/>
        <w:tab/>
      </w:r>
      <w:r w:rsidDel="00000000" w:rsidR="00000000" w:rsidRPr="00000000">
        <w:rPr>
          <w:sz w:val="16"/>
          <w:szCs w:val="16"/>
          <w:rtl w:val="0"/>
        </w:rPr>
        <w:t xml:space="preserve">      Firma del Titolare/Legale Rappresentante</w:t>
      </w:r>
    </w:p>
    <w:p w:rsidR="00000000" w:rsidDel="00000000" w:rsidP="00000000" w:rsidRDefault="00000000" w:rsidRPr="00000000" w14:paraId="00000035">
      <w:pPr>
        <w:ind w:left="0" w:hanging="2"/>
        <w:jc w:val="both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ab/>
        <w:t xml:space="preserve">             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" w:lineRule="auto"/>
        <w:ind w:left="-2" w:firstLine="0"/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color w:val="000000"/>
          <w:sz w:val="18"/>
          <w:szCs w:val="18"/>
        </w:rPr>
      </w:pPr>
      <w:bookmarkStart w:colFirst="0" w:colLast="0" w:name="_heading=h.30j0zll" w:id="2"/>
      <w:bookmarkEnd w:id="2"/>
      <w:r w:rsidDel="00000000" w:rsidR="00000000" w:rsidRPr="00000000">
        <w:rPr>
          <w:sz w:val="14"/>
          <w:szCs w:val="14"/>
          <w:rtl w:val="0"/>
        </w:rPr>
        <w:t xml:space="preserve">                                                                                                                 (firma digitale o firma autografa accompagnata da copia documento di riconoscimento)</w: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568" w:left="102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54" w:hanging="142"/>
      </w:pPr>
      <w:rPr>
        <w:vertAlign w:val="baseline"/>
      </w:rPr>
    </w:lvl>
    <w:lvl w:ilvl="1">
      <w:start w:val="1"/>
      <w:numFmt w:val="bullet"/>
      <w:lvlText w:val="□"/>
      <w:lvlJc w:val="left"/>
      <w:pPr>
        <w:ind w:left="540" w:hanging="332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1582" w:hanging="332.0000000000002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2625" w:hanging="332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3668" w:hanging="332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4711" w:hanging="332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5754" w:hanging="332.0000000000009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6797" w:hanging="332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7840" w:hanging="332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59" w:lineRule="auto"/>
      <w:ind w:left="355"/>
    </w:pPr>
    <w:rPr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4" w:lineRule="auto"/>
      <w:ind w:left="355" w:right="415"/>
      <w:jc w:val="center"/>
    </w:pPr>
    <w:rPr>
      <w:b w:val="1"/>
      <w:sz w:val="28"/>
      <w:szCs w:val="28"/>
      <w:u w:val="single"/>
    </w:rPr>
  </w:style>
  <w:style w:type="paragraph" w:styleId="Normale" w:default="1">
    <w:name w:val="Normal"/>
    <w:rsid w:val="00FB727E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pPr>
      <w:spacing w:before="59"/>
      <w:ind w:left="355"/>
    </w:pPr>
    <w:rPr>
      <w:b w:val="1"/>
      <w:bCs w:val="1"/>
      <w:sz w:val="20"/>
      <w:szCs w:val="20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pPr>
      <w:spacing w:before="4"/>
      <w:ind w:left="355" w:right="415"/>
      <w:jc w:val="center"/>
    </w:pPr>
    <w:rPr>
      <w:b w:val="1"/>
      <w:bCs w:val="1"/>
      <w:sz w:val="28"/>
      <w:szCs w:val="28"/>
      <w:u w:color="000000" w:val="single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next w:val="TableNormal1"/>
    <w:qFormat w:val="1"/>
    <w:pPr>
      <w:suppressAutoHyphens w:val="1"/>
      <w:autoSpaceDE w:val="0"/>
      <w:autoSpaceDN w:val="0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pPr>
      <w:ind w:left="254" w:hanging="142"/>
    </w:pPr>
  </w:style>
  <w:style w:type="paragraph" w:styleId="TableParagraph" w:customStyle="1">
    <w:name w:val="Table Paragraph"/>
    <w:basedOn w:val="Normale"/>
  </w:style>
  <w:style w:type="paragraph" w:styleId="Testofumetto">
    <w:name w:val="Balloon Text"/>
    <w:basedOn w:val="Normale"/>
    <w:qFormat w:val="1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 w:val="it-IT"/>
    </w:r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essunaspaziatura">
    <w:name w:val="No Spacing"/>
    <w:uiPriority w:val="1"/>
    <w:qFormat w:val="1"/>
    <w:rsid w:val="006E05E0"/>
    <w:pPr>
      <w:suppressAutoHyphens w:val="1"/>
      <w:autoSpaceDE w:val="0"/>
      <w:autoSpaceDN w:val="0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Enfasicorsivo">
    <w:name w:val="Emphasis"/>
    <w:basedOn w:val="Carpredefinitoparagrafo"/>
    <w:uiPriority w:val="20"/>
    <w:qFormat w:val="1"/>
    <w:rsid w:val="006E05E0"/>
    <w:rPr>
      <w:i w:val="1"/>
      <w:iCs w:val="1"/>
    </w:rPr>
  </w:style>
  <w:style w:type="table" w:styleId="Grigliatabella">
    <w:name w:val="Table Grid"/>
    <w:basedOn w:val="Tabellanormale"/>
    <w:uiPriority w:val="59"/>
    <w:rsid w:val="00C074A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sostegnoexport.it/" TargetMode="External"/><Relationship Id="rId10" Type="http://schemas.openxmlformats.org/officeDocument/2006/relationships/image" Target="media/image3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/3lthLwbCm2Y7/6oPSp15GBFRQ==">AMUW2mXW/lS7/XO33EPxI7VI6ov106UM/WUZikZocN8yY3bOnPMmVqQbxM4gdvH10331X2unDy1klFdEbQyzBihqounTpAshdP1wgI3Eqc1R1e9uSPOi3L73Jm4ij3/bsa+jUmZmMW5dnQMzUV3AsWWMyHrTvx3gMA==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2022-01-24T07:53:00Z</dcterms:created>
  <dc:creator>Enrico Scarmozzino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